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25" w:rsidRPr="009F5C25" w:rsidRDefault="009F5C25" w:rsidP="009F5C25">
      <w:pPr>
        <w:pStyle w:val="Heading1"/>
        <w:ind w:left="426" w:right="-631" w:hanging="426"/>
        <w:rPr>
          <w:rFonts w:ascii="Arial" w:hAnsi="Arial" w:cs="Arial"/>
          <w:color w:val="auto"/>
          <w:sz w:val="24"/>
          <w:szCs w:val="24"/>
        </w:rPr>
      </w:pPr>
      <w:r w:rsidRPr="009F5C25">
        <w:rPr>
          <w:rFonts w:ascii="Arial" w:hAnsi="Arial" w:cs="Arial"/>
          <w:color w:val="auto"/>
          <w:sz w:val="24"/>
          <w:szCs w:val="24"/>
        </w:rPr>
        <w:t>Report for Education Attainment Scrutiny 6 October 2014</w:t>
      </w:r>
    </w:p>
    <w:p w:rsidR="009F5C25" w:rsidRPr="009F5C25" w:rsidRDefault="009F5C25" w:rsidP="009F5C25">
      <w:pPr>
        <w:pStyle w:val="Heading1"/>
        <w:ind w:right="-631"/>
        <w:rPr>
          <w:rFonts w:ascii="Arial" w:hAnsi="Arial" w:cs="Arial"/>
          <w:color w:val="auto"/>
          <w:sz w:val="24"/>
          <w:szCs w:val="24"/>
        </w:rPr>
      </w:pPr>
      <w:r w:rsidRPr="009F5C25">
        <w:rPr>
          <w:rFonts w:ascii="Arial" w:hAnsi="Arial" w:cs="Arial"/>
          <w:color w:val="auto"/>
          <w:sz w:val="24"/>
          <w:szCs w:val="24"/>
        </w:rPr>
        <w:t>Review of the education attainment programme including the KRM Programme</w:t>
      </w:r>
    </w:p>
    <w:p w:rsidR="009F5C25" w:rsidRDefault="009F5C25" w:rsidP="009F5C25">
      <w:pPr>
        <w:pStyle w:val="NormalWeb"/>
        <w:spacing w:before="0" w:beforeAutospacing="0" w:after="240" w:afterAutospacing="0"/>
        <w:ind w:left="426" w:right="-624" w:hanging="426"/>
        <w:rPr>
          <w:rFonts w:ascii="Arial" w:hAnsi="Arial" w:cs="Arial"/>
          <w:b/>
        </w:rPr>
      </w:pPr>
    </w:p>
    <w:p w:rsidR="009F5C25" w:rsidRPr="009F5C25" w:rsidRDefault="009F5C25" w:rsidP="009F5C25">
      <w:pPr>
        <w:pStyle w:val="NormalWeb"/>
        <w:spacing w:before="0" w:beforeAutospacing="0" w:after="240" w:afterAutospacing="0"/>
        <w:ind w:left="426" w:right="-624" w:hanging="426"/>
        <w:rPr>
          <w:rFonts w:ascii="Arial" w:hAnsi="Arial" w:cs="Arial"/>
          <w:b/>
        </w:rPr>
      </w:pPr>
      <w:r>
        <w:rPr>
          <w:rFonts w:ascii="Arial" w:hAnsi="Arial" w:cs="Arial"/>
          <w:b/>
        </w:rPr>
        <w:t>Corrections</w:t>
      </w:r>
    </w:p>
    <w:p w:rsidR="009F5C25" w:rsidRDefault="009F5C25" w:rsidP="009F5C25">
      <w:pPr>
        <w:widowControl w:val="0"/>
        <w:autoSpaceDE w:val="0"/>
        <w:autoSpaceDN w:val="0"/>
        <w:adjustRightInd w:val="0"/>
        <w:rPr>
          <w:rFonts w:cs="Arial"/>
          <w:lang w:val="en-US"/>
        </w:rPr>
      </w:pPr>
      <w:r>
        <w:rPr>
          <w:rFonts w:cs="Arial"/>
          <w:lang w:val="en-US"/>
        </w:rPr>
        <w:t>Paragraph 12</w:t>
      </w:r>
    </w:p>
    <w:p w:rsidR="009F5C25" w:rsidRDefault="009F5C25" w:rsidP="009F5C25">
      <w:pPr>
        <w:widowControl w:val="0"/>
        <w:autoSpaceDE w:val="0"/>
        <w:autoSpaceDN w:val="0"/>
        <w:adjustRightInd w:val="0"/>
        <w:rPr>
          <w:rFonts w:cs="Arial"/>
          <w:lang w:val="en-US"/>
        </w:rPr>
      </w:pPr>
    </w:p>
    <w:p w:rsidR="009F5C25" w:rsidRDefault="009F5C25" w:rsidP="009F5C25">
      <w:pPr>
        <w:widowControl w:val="0"/>
        <w:autoSpaceDE w:val="0"/>
        <w:autoSpaceDN w:val="0"/>
        <w:adjustRightInd w:val="0"/>
        <w:rPr>
          <w:rFonts w:cs="Arial"/>
          <w:lang w:val="en-US"/>
        </w:rPr>
      </w:pPr>
      <w:r>
        <w:rPr>
          <w:rFonts w:cs="Arial"/>
          <w:lang w:val="en-US"/>
        </w:rPr>
        <w:t>The final bullet point has been changed from:</w:t>
      </w:r>
    </w:p>
    <w:p w:rsidR="009F5C25" w:rsidRDefault="009F5C25" w:rsidP="009F5C25">
      <w:pPr>
        <w:widowControl w:val="0"/>
        <w:autoSpaceDE w:val="0"/>
        <w:autoSpaceDN w:val="0"/>
        <w:adjustRightInd w:val="0"/>
        <w:rPr>
          <w:rFonts w:cs="Arial"/>
          <w:lang w:val="en-US"/>
        </w:rPr>
      </w:pPr>
    </w:p>
    <w:p w:rsidR="009F5C25" w:rsidRDefault="009F5C25" w:rsidP="009F5C25">
      <w:pPr>
        <w:pStyle w:val="ListParagraph"/>
        <w:widowControl w:val="0"/>
        <w:numPr>
          <w:ilvl w:val="0"/>
          <w:numId w:val="5"/>
        </w:numPr>
        <w:autoSpaceDE w:val="0"/>
        <w:autoSpaceDN w:val="0"/>
        <w:adjustRightInd w:val="0"/>
        <w:rPr>
          <w:rFonts w:cs="Arial"/>
          <w:lang w:val="en-US"/>
        </w:rPr>
      </w:pPr>
      <w:r w:rsidRPr="009F5C25">
        <w:rPr>
          <w:rFonts w:cs="Arial"/>
          <w:lang w:val="en-US"/>
        </w:rPr>
        <w:t xml:space="preserve">Some schools needed to supplement the </w:t>
      </w:r>
      <w:proofErr w:type="spellStart"/>
      <w:r w:rsidRPr="009F5C25">
        <w:rPr>
          <w:rFonts w:cs="Arial"/>
          <w:lang w:val="en-US"/>
        </w:rPr>
        <w:t>programme</w:t>
      </w:r>
      <w:proofErr w:type="spellEnd"/>
      <w:r w:rsidRPr="009F5C25">
        <w:rPr>
          <w:rFonts w:cs="Arial"/>
          <w:lang w:val="en-US"/>
        </w:rPr>
        <w:t xml:space="preserve">, for example schools felt they needed to continue with guided reading.  </w:t>
      </w:r>
    </w:p>
    <w:p w:rsidR="009F5C25" w:rsidRDefault="009F5C25" w:rsidP="009F5C25">
      <w:pPr>
        <w:widowControl w:val="0"/>
        <w:autoSpaceDE w:val="0"/>
        <w:autoSpaceDN w:val="0"/>
        <w:adjustRightInd w:val="0"/>
        <w:ind w:left="720"/>
        <w:rPr>
          <w:rFonts w:cs="Arial"/>
          <w:lang w:val="en-US"/>
        </w:rPr>
      </w:pPr>
    </w:p>
    <w:p w:rsidR="009F5C25" w:rsidRPr="009F5C25" w:rsidRDefault="009F5C25" w:rsidP="009F5C25">
      <w:pPr>
        <w:widowControl w:val="0"/>
        <w:autoSpaceDE w:val="0"/>
        <w:autoSpaceDN w:val="0"/>
        <w:adjustRightInd w:val="0"/>
        <w:rPr>
          <w:rFonts w:cs="Arial"/>
          <w:lang w:val="en-US"/>
        </w:rPr>
      </w:pPr>
      <w:r>
        <w:rPr>
          <w:rFonts w:cs="Arial"/>
          <w:lang w:val="en-US"/>
        </w:rPr>
        <w:t>To:</w:t>
      </w:r>
    </w:p>
    <w:p w:rsidR="009F5C25" w:rsidRPr="009F5C25" w:rsidRDefault="009F5C25" w:rsidP="009F5C25">
      <w:pPr>
        <w:pStyle w:val="ListParagraph"/>
        <w:widowControl w:val="0"/>
        <w:numPr>
          <w:ilvl w:val="0"/>
          <w:numId w:val="5"/>
        </w:numPr>
        <w:autoSpaceDE w:val="0"/>
        <w:autoSpaceDN w:val="0"/>
        <w:adjustRightInd w:val="0"/>
        <w:rPr>
          <w:rFonts w:cs="Arial"/>
          <w:lang w:val="en-US"/>
        </w:rPr>
      </w:pPr>
      <w:r w:rsidRPr="009F5C25">
        <w:rPr>
          <w:rFonts w:cs="Arial"/>
          <w:lang w:val="en-US"/>
        </w:rPr>
        <w:t xml:space="preserve">Some schools felt they needed to supplement the </w:t>
      </w:r>
      <w:proofErr w:type="spellStart"/>
      <w:r w:rsidRPr="009F5C25">
        <w:rPr>
          <w:rFonts w:cs="Arial"/>
          <w:lang w:val="en-US"/>
        </w:rPr>
        <w:t>programme</w:t>
      </w:r>
      <w:proofErr w:type="spellEnd"/>
      <w:r w:rsidRPr="009F5C25">
        <w:rPr>
          <w:rFonts w:cs="Arial"/>
          <w:lang w:val="en-US"/>
        </w:rPr>
        <w:t xml:space="preserve">, for example schools felt they needed to continue with guided reading.  </w:t>
      </w:r>
    </w:p>
    <w:p w:rsidR="009F5C25" w:rsidRPr="009F5C25" w:rsidRDefault="009F5C25" w:rsidP="009F5C25">
      <w:pPr>
        <w:pStyle w:val="ListParagraph"/>
        <w:widowControl w:val="0"/>
        <w:autoSpaceDE w:val="0"/>
        <w:autoSpaceDN w:val="0"/>
        <w:adjustRightInd w:val="0"/>
        <w:ind w:left="1080"/>
        <w:rPr>
          <w:rFonts w:cs="Arial"/>
          <w:lang w:val="en-US"/>
        </w:rPr>
      </w:pPr>
      <w:r w:rsidRPr="009F5C25">
        <w:rPr>
          <w:rFonts w:cs="Arial"/>
          <w:lang w:val="en-US"/>
        </w:rPr>
        <w:t xml:space="preserve">However, the </w:t>
      </w:r>
      <w:proofErr w:type="spellStart"/>
      <w:r w:rsidRPr="009F5C25">
        <w:rPr>
          <w:rFonts w:cs="Arial"/>
          <w:lang w:val="en-US"/>
        </w:rPr>
        <w:t>programme</w:t>
      </w:r>
      <w:proofErr w:type="spellEnd"/>
      <w:r w:rsidRPr="009F5C25">
        <w:rPr>
          <w:rFonts w:cs="Arial"/>
          <w:lang w:val="en-US"/>
        </w:rPr>
        <w:t xml:space="preserve"> consultants felt that this approach was not compatible with KRM reading.</w:t>
      </w:r>
    </w:p>
    <w:p w:rsidR="009F5C25" w:rsidRDefault="009F5C25" w:rsidP="009F5C25">
      <w:pPr>
        <w:widowControl w:val="0"/>
        <w:autoSpaceDE w:val="0"/>
        <w:autoSpaceDN w:val="0"/>
        <w:adjustRightInd w:val="0"/>
        <w:rPr>
          <w:rFonts w:cs="Arial"/>
          <w:lang w:val="en-US"/>
        </w:rPr>
      </w:pPr>
    </w:p>
    <w:p w:rsidR="009F5C25" w:rsidRDefault="009F5C25" w:rsidP="009F5C25">
      <w:pPr>
        <w:widowControl w:val="0"/>
        <w:autoSpaceDE w:val="0"/>
        <w:autoSpaceDN w:val="0"/>
        <w:adjustRightInd w:val="0"/>
        <w:rPr>
          <w:rFonts w:cs="Arial"/>
          <w:lang w:val="en-US"/>
        </w:rPr>
      </w:pPr>
      <w:r>
        <w:rPr>
          <w:rFonts w:cs="Arial"/>
          <w:lang w:val="en-US"/>
        </w:rPr>
        <w:t>Paragraph 20 has been changed from:</w:t>
      </w:r>
    </w:p>
    <w:p w:rsidR="001D0161" w:rsidRDefault="001D0161" w:rsidP="009F5C25">
      <w:pPr>
        <w:widowControl w:val="0"/>
        <w:autoSpaceDE w:val="0"/>
        <w:autoSpaceDN w:val="0"/>
        <w:adjustRightInd w:val="0"/>
        <w:rPr>
          <w:rFonts w:cs="Arial"/>
          <w:lang w:val="en-US"/>
        </w:rPr>
      </w:pPr>
    </w:p>
    <w:p w:rsidR="001D0161" w:rsidRPr="001D0161" w:rsidRDefault="001D0161" w:rsidP="003232BE">
      <w:pPr>
        <w:pStyle w:val="PlainText"/>
        <w:tabs>
          <w:tab w:val="left" w:pos="4111"/>
        </w:tabs>
        <w:rPr>
          <w:rFonts w:cs="Arial"/>
        </w:rPr>
      </w:pPr>
      <w:r w:rsidRPr="001D0161">
        <w:rPr>
          <w:rFonts w:cs="Arial"/>
        </w:rPr>
        <w:t xml:space="preserve">The results from this year’s Key Stage 1 assessments and phonics are presented in Annex 1.   These results indicate that all schools in the project have made progress since the start of the project in </w:t>
      </w:r>
      <w:proofErr w:type="gramStart"/>
      <w:r w:rsidRPr="001D0161">
        <w:rPr>
          <w:rFonts w:cs="Arial"/>
        </w:rPr>
        <w:t>Autumn</w:t>
      </w:r>
      <w:proofErr w:type="gramEnd"/>
      <w:r w:rsidRPr="001D0161">
        <w:rPr>
          <w:rFonts w:cs="Arial"/>
        </w:rPr>
        <w:t xml:space="preserve"> 2012.  Overall results for the schools have risen as follows</w:t>
      </w:r>
    </w:p>
    <w:p w:rsidR="009F5C25" w:rsidRDefault="009F5C25" w:rsidP="009F5C25">
      <w:pPr>
        <w:widowControl w:val="0"/>
        <w:autoSpaceDE w:val="0"/>
        <w:autoSpaceDN w:val="0"/>
        <w:adjustRightInd w:val="0"/>
        <w:rPr>
          <w:rFonts w:cs="Arial"/>
          <w:lang w:val="en-US"/>
        </w:rPr>
      </w:pPr>
    </w:p>
    <w:p w:rsidR="001D0161" w:rsidRDefault="001D0161" w:rsidP="009F5C25">
      <w:pPr>
        <w:pStyle w:val="PlainText"/>
        <w:tabs>
          <w:tab w:val="left" w:pos="4111"/>
        </w:tabs>
        <w:rPr>
          <w:rFonts w:cs="Arial"/>
          <w:szCs w:val="24"/>
        </w:rPr>
      </w:pPr>
    </w:p>
    <w:p w:rsidR="009F5C25" w:rsidRDefault="009F5C25" w:rsidP="009F5C25">
      <w:pPr>
        <w:pStyle w:val="PlainText"/>
        <w:tabs>
          <w:tab w:val="left" w:pos="4111"/>
        </w:tabs>
        <w:rPr>
          <w:rFonts w:cs="Arial"/>
          <w:szCs w:val="24"/>
        </w:rPr>
      </w:pPr>
      <w:r>
        <w:rPr>
          <w:rFonts w:cs="Arial"/>
          <w:szCs w:val="24"/>
        </w:rPr>
        <w:t>To:</w:t>
      </w:r>
    </w:p>
    <w:p w:rsidR="003232BE" w:rsidRDefault="003232BE" w:rsidP="003232BE">
      <w:pPr>
        <w:pStyle w:val="PlainText"/>
        <w:tabs>
          <w:tab w:val="left" w:pos="4111"/>
        </w:tabs>
        <w:rPr>
          <w:rFonts w:cs="Arial"/>
          <w:szCs w:val="24"/>
        </w:rPr>
      </w:pPr>
    </w:p>
    <w:p w:rsidR="009F5C25" w:rsidRDefault="009F5C25" w:rsidP="003232BE">
      <w:pPr>
        <w:pStyle w:val="PlainText"/>
        <w:tabs>
          <w:tab w:val="left" w:pos="4111"/>
        </w:tabs>
        <w:rPr>
          <w:rFonts w:cs="Arial"/>
          <w:szCs w:val="24"/>
        </w:rPr>
      </w:pPr>
      <w:r w:rsidRPr="009F5C25">
        <w:rPr>
          <w:rFonts w:cs="Arial"/>
          <w:szCs w:val="24"/>
        </w:rPr>
        <w:t>The results from this year’s Key Stage 1 assessments for all sc</w:t>
      </w:r>
      <w:r w:rsidR="001D0161">
        <w:rPr>
          <w:rFonts w:cs="Arial"/>
          <w:szCs w:val="24"/>
        </w:rPr>
        <w:t xml:space="preserve">hools are presented in Annex 1 These </w:t>
      </w:r>
      <w:r w:rsidRPr="009F5C25">
        <w:rPr>
          <w:rFonts w:cs="Arial"/>
          <w:szCs w:val="24"/>
        </w:rPr>
        <w:t xml:space="preserve">results indicate that all schools in the project have made progress since the start of the project in </w:t>
      </w:r>
      <w:proofErr w:type="gramStart"/>
      <w:r w:rsidRPr="009F5C25">
        <w:rPr>
          <w:rFonts w:cs="Arial"/>
          <w:szCs w:val="24"/>
        </w:rPr>
        <w:t>Autumn</w:t>
      </w:r>
      <w:proofErr w:type="gramEnd"/>
      <w:r w:rsidRPr="009F5C25">
        <w:rPr>
          <w:rFonts w:cs="Arial"/>
          <w:szCs w:val="24"/>
        </w:rPr>
        <w:t xml:space="preserve"> 2012.  </w:t>
      </w:r>
    </w:p>
    <w:p w:rsidR="001D0161" w:rsidRDefault="001D0161" w:rsidP="001D0161">
      <w:pPr>
        <w:pStyle w:val="PlainText"/>
        <w:tabs>
          <w:tab w:val="left" w:pos="4111"/>
        </w:tabs>
        <w:ind w:left="426"/>
        <w:rPr>
          <w:rFonts w:cs="Arial"/>
          <w:szCs w:val="24"/>
        </w:rPr>
      </w:pPr>
    </w:p>
    <w:p w:rsidR="00087FBA" w:rsidRDefault="00087FBA" w:rsidP="00087FBA">
      <w:r>
        <w:t>From</w:t>
      </w:r>
    </w:p>
    <w:p w:rsidR="00087FBA" w:rsidRDefault="00087FBA" w:rsidP="00087FBA">
      <w:pPr>
        <w:pStyle w:val="s2"/>
        <w:spacing w:before="0" w:beforeAutospacing="0" w:after="0" w:afterAutospacing="0"/>
      </w:pPr>
      <w:r>
        <w:t> </w:t>
      </w:r>
    </w:p>
    <w:p w:rsidR="00087FBA" w:rsidRDefault="00087FBA" w:rsidP="00087FBA">
      <w:pPr>
        <w:rPr>
          <w:rStyle w:val="s15"/>
        </w:rPr>
      </w:pPr>
      <w:r>
        <w:rPr>
          <w:rStyle w:val="s15"/>
        </w:rPr>
        <w:t>Paragraph 21 has been changed from:</w:t>
      </w:r>
    </w:p>
    <w:p w:rsidR="00087FBA" w:rsidRDefault="00087FBA" w:rsidP="00087FBA">
      <w:pPr>
        <w:rPr>
          <w:rStyle w:val="s15"/>
        </w:rPr>
      </w:pPr>
    </w:p>
    <w:p w:rsidR="00087FBA" w:rsidRDefault="00087FBA" w:rsidP="00087FBA">
      <w:r>
        <w:rPr>
          <w:rStyle w:val="s15"/>
        </w:rPr>
        <w:t> </w:t>
      </w:r>
      <w:r>
        <w:rPr>
          <w:rStyle w:val="s33"/>
        </w:rPr>
        <w:t>Over the two years, reading has increased by 4 percentage points, writing by 10 and maths by 8 percentage points.  This is good progress and some schools have made accelerated progress. The results of the two schools doing KRM maths are now above the national average and both have reached the City Council’s target of 95% level 2 and above in maths. Others have moved closer to the average, but not all schools have improved.  </w:t>
      </w:r>
    </w:p>
    <w:p w:rsidR="00087FBA" w:rsidRDefault="00087FBA" w:rsidP="00087FBA">
      <w:r>
        <w:br/>
      </w:r>
    </w:p>
    <w:p w:rsidR="00087FBA" w:rsidRDefault="00087FBA" w:rsidP="00087FBA">
      <w:r>
        <w:rPr>
          <w:rStyle w:val="s33"/>
        </w:rPr>
        <w:t>To</w:t>
      </w:r>
    </w:p>
    <w:p w:rsidR="00087FBA" w:rsidRDefault="00087FBA" w:rsidP="00087FBA"/>
    <w:p w:rsidR="00087FBA" w:rsidRDefault="00087FBA" w:rsidP="00087FBA">
      <w:bookmarkStart w:id="0" w:name="_GoBack"/>
      <w:bookmarkEnd w:id="0"/>
      <w:r>
        <w:rPr>
          <w:rStyle w:val="s33"/>
        </w:rPr>
        <w:t xml:space="preserve">Across all the schools in both the KRM and Leadership for Learning project, over the two years, reading has increased by 4 percentage points, writing by 10 and maths by 8 percentage points.  This is good progress and some schools have made accelerated progress. The results of the two schools doing KRM maths are particularly impressive and are now above the national average and both have reached the City Council’s target of 95% level 2 and above in maths. The school implementing KRM Writing improved by </w:t>
      </w:r>
      <w:proofErr w:type="gramStart"/>
      <w:r>
        <w:rPr>
          <w:rStyle w:val="s33"/>
        </w:rPr>
        <w:t>20  percentage</w:t>
      </w:r>
      <w:proofErr w:type="gramEnd"/>
      <w:r>
        <w:rPr>
          <w:rStyle w:val="s33"/>
        </w:rPr>
        <w:t xml:space="preserve"> points in the last year. Others have moved closer to the average, but not all schools have improved.  </w:t>
      </w:r>
    </w:p>
    <w:p w:rsidR="00087FBA" w:rsidRDefault="00087FBA" w:rsidP="00087FBA"/>
    <w:p w:rsidR="001D0161" w:rsidRPr="009F5C25" w:rsidRDefault="001D0161" w:rsidP="001D0161">
      <w:pPr>
        <w:pStyle w:val="PlainText"/>
        <w:tabs>
          <w:tab w:val="left" w:pos="4111"/>
        </w:tabs>
        <w:rPr>
          <w:rFonts w:cs="Arial"/>
          <w:szCs w:val="24"/>
        </w:rPr>
      </w:pPr>
      <w:r>
        <w:rPr>
          <w:rFonts w:cs="Arial"/>
          <w:szCs w:val="24"/>
        </w:rPr>
        <w:t>Paragraph 22 has been changed from:</w:t>
      </w:r>
    </w:p>
    <w:p w:rsidR="009F5C25" w:rsidRPr="001D0161" w:rsidRDefault="009F5C25" w:rsidP="009F5C25">
      <w:pPr>
        <w:pStyle w:val="PlainText"/>
        <w:rPr>
          <w:rFonts w:cs="Arial"/>
          <w:szCs w:val="24"/>
        </w:rPr>
      </w:pPr>
    </w:p>
    <w:p w:rsidR="001D0161" w:rsidRDefault="001D0161" w:rsidP="001D0161">
      <w:pPr>
        <w:pStyle w:val="PlainText"/>
        <w:rPr>
          <w:rFonts w:cs="Arial"/>
        </w:rPr>
      </w:pPr>
      <w:r w:rsidRPr="001D0161">
        <w:rPr>
          <w:rFonts w:cs="Arial"/>
        </w:rPr>
        <w:t>The school has experienced significant change this year and has not had sufficient leadership capacity to drive speedy improvement. They have also not been able to participate in the leadership programme so far this year, although the Leadership for Learning programme has offered support in September with coaching training and action learning sets.</w:t>
      </w:r>
    </w:p>
    <w:p w:rsidR="001D0161" w:rsidRDefault="001D0161" w:rsidP="001D0161">
      <w:pPr>
        <w:pStyle w:val="PlainText"/>
        <w:rPr>
          <w:rFonts w:cs="Arial"/>
        </w:rPr>
      </w:pPr>
    </w:p>
    <w:p w:rsidR="001D0161" w:rsidRDefault="001D0161" w:rsidP="001D0161">
      <w:pPr>
        <w:pStyle w:val="PlainText"/>
        <w:rPr>
          <w:rFonts w:cs="Arial"/>
        </w:rPr>
      </w:pPr>
      <w:r>
        <w:rPr>
          <w:rFonts w:cs="Arial"/>
        </w:rPr>
        <w:t>To:</w:t>
      </w:r>
    </w:p>
    <w:p w:rsidR="001D0161" w:rsidRDefault="001D0161" w:rsidP="001D0161">
      <w:pPr>
        <w:pStyle w:val="PlainText"/>
        <w:rPr>
          <w:rFonts w:cs="Arial"/>
        </w:rPr>
      </w:pPr>
    </w:p>
    <w:p w:rsidR="009F5C25" w:rsidRPr="009F5C25" w:rsidRDefault="009F5C25" w:rsidP="001D0161">
      <w:pPr>
        <w:pStyle w:val="PlainText"/>
        <w:rPr>
          <w:rFonts w:cs="Arial"/>
          <w:szCs w:val="24"/>
        </w:rPr>
      </w:pPr>
      <w:r w:rsidRPr="009F5C25">
        <w:rPr>
          <w:rFonts w:cs="Arial"/>
          <w:szCs w:val="24"/>
        </w:rPr>
        <w:t>In addition, one of the schools did not fully implement the module of the programme focused on individual assessment.  The Academy has experienced significant change this year and has not had sufficient leadership capacity to drive speedy improvement. They have also not been able to participate in the leadership programme so far this year, although the Leadership for Learning programme has offered support in September with coaching training and action learning sets.</w:t>
      </w:r>
    </w:p>
    <w:p w:rsidR="001D0161" w:rsidRDefault="001D0161" w:rsidP="001D0161">
      <w:pPr>
        <w:widowControl w:val="0"/>
        <w:autoSpaceDE w:val="0"/>
        <w:autoSpaceDN w:val="0"/>
        <w:adjustRightInd w:val="0"/>
        <w:rPr>
          <w:rFonts w:eastAsiaTheme="minorHAnsi" w:cs="Arial"/>
        </w:rPr>
      </w:pPr>
    </w:p>
    <w:p w:rsidR="001D0161" w:rsidRDefault="001D0161" w:rsidP="001D0161">
      <w:pPr>
        <w:widowControl w:val="0"/>
        <w:autoSpaceDE w:val="0"/>
        <w:autoSpaceDN w:val="0"/>
        <w:adjustRightInd w:val="0"/>
        <w:rPr>
          <w:rFonts w:eastAsiaTheme="minorHAnsi" w:cs="Arial"/>
        </w:rPr>
      </w:pPr>
      <w:r>
        <w:rPr>
          <w:rFonts w:eastAsiaTheme="minorHAnsi" w:cs="Arial"/>
        </w:rPr>
        <w:t>Paragraph 23 has been changed from:</w:t>
      </w:r>
    </w:p>
    <w:p w:rsidR="001D0161" w:rsidRPr="003232BE" w:rsidRDefault="001D0161" w:rsidP="001D0161">
      <w:pPr>
        <w:widowControl w:val="0"/>
        <w:autoSpaceDE w:val="0"/>
        <w:autoSpaceDN w:val="0"/>
        <w:adjustRightInd w:val="0"/>
        <w:rPr>
          <w:rFonts w:cs="Arial"/>
          <w:lang w:val="en-US"/>
        </w:rPr>
      </w:pPr>
    </w:p>
    <w:p w:rsidR="003232BE" w:rsidRDefault="003232BE" w:rsidP="003232BE">
      <w:pPr>
        <w:widowControl w:val="0"/>
        <w:autoSpaceDE w:val="0"/>
        <w:autoSpaceDN w:val="0"/>
        <w:adjustRightInd w:val="0"/>
        <w:rPr>
          <w:rFonts w:cs="Arial"/>
          <w:lang w:val="en-US"/>
        </w:rPr>
      </w:pPr>
      <w:r w:rsidRPr="003232BE">
        <w:rPr>
          <w:rFonts w:cs="Arial"/>
          <w:lang w:val="en-US"/>
        </w:rPr>
        <w:t xml:space="preserve">The attainment results demonstrate that the </w:t>
      </w:r>
      <w:proofErr w:type="spellStart"/>
      <w:r w:rsidRPr="003232BE">
        <w:rPr>
          <w:rFonts w:cs="Arial"/>
          <w:lang w:val="en-US"/>
        </w:rPr>
        <w:t>programme</w:t>
      </w:r>
      <w:proofErr w:type="spellEnd"/>
      <w:r w:rsidRPr="003232BE">
        <w:rPr>
          <w:rFonts w:cs="Arial"/>
          <w:lang w:val="en-US"/>
        </w:rPr>
        <w:t xml:space="preserve"> has been a partial success.  The main difficulties continue to be the huge challenges these schools have in recruiting staff, particularly middle and senior leaders. There needs to be sufficient senior leadership capacity in schools to drive improvement.</w:t>
      </w:r>
    </w:p>
    <w:p w:rsidR="003232BE" w:rsidRDefault="003232BE" w:rsidP="003232BE">
      <w:pPr>
        <w:widowControl w:val="0"/>
        <w:autoSpaceDE w:val="0"/>
        <w:autoSpaceDN w:val="0"/>
        <w:adjustRightInd w:val="0"/>
        <w:rPr>
          <w:rFonts w:cs="Arial"/>
          <w:lang w:val="en-US"/>
        </w:rPr>
      </w:pPr>
    </w:p>
    <w:p w:rsidR="003232BE" w:rsidRDefault="003232BE" w:rsidP="003232BE">
      <w:pPr>
        <w:widowControl w:val="0"/>
        <w:autoSpaceDE w:val="0"/>
        <w:autoSpaceDN w:val="0"/>
        <w:adjustRightInd w:val="0"/>
        <w:rPr>
          <w:rFonts w:cs="Arial"/>
          <w:lang w:val="en-US"/>
        </w:rPr>
      </w:pPr>
      <w:r>
        <w:rPr>
          <w:rFonts w:cs="Arial"/>
          <w:lang w:val="en-US"/>
        </w:rPr>
        <w:t>To:</w:t>
      </w:r>
    </w:p>
    <w:p w:rsidR="003232BE" w:rsidRPr="003232BE" w:rsidRDefault="003232BE" w:rsidP="003232BE">
      <w:pPr>
        <w:widowControl w:val="0"/>
        <w:autoSpaceDE w:val="0"/>
        <w:autoSpaceDN w:val="0"/>
        <w:adjustRightInd w:val="0"/>
        <w:rPr>
          <w:rFonts w:cs="Arial"/>
          <w:lang w:val="en-US"/>
        </w:rPr>
      </w:pPr>
    </w:p>
    <w:p w:rsidR="009F5C25" w:rsidRPr="009F5C25" w:rsidRDefault="009F5C25" w:rsidP="003232BE">
      <w:pPr>
        <w:widowControl w:val="0"/>
        <w:autoSpaceDE w:val="0"/>
        <w:autoSpaceDN w:val="0"/>
        <w:adjustRightInd w:val="0"/>
        <w:rPr>
          <w:rFonts w:cs="Arial"/>
          <w:lang w:val="en-US"/>
        </w:rPr>
      </w:pPr>
      <w:r w:rsidRPr="009F5C25">
        <w:rPr>
          <w:rFonts w:cs="Arial"/>
          <w:lang w:val="en-US"/>
        </w:rPr>
        <w:t>The main difficulties in helping schools to raise attainment continue to be the huge challenges these schools have in recruiting staff, particularly middle and senior leaders. There needs to be sufficient senior leadership capacity in schools to drive improvement.</w:t>
      </w:r>
    </w:p>
    <w:p w:rsidR="009F5C25" w:rsidRPr="009F5C25" w:rsidRDefault="009F5C25" w:rsidP="009F5C25">
      <w:pPr>
        <w:widowControl w:val="0"/>
        <w:autoSpaceDE w:val="0"/>
        <w:autoSpaceDN w:val="0"/>
        <w:adjustRightInd w:val="0"/>
        <w:rPr>
          <w:rFonts w:cs="Arial"/>
          <w:lang w:val="en-US"/>
        </w:rPr>
      </w:pPr>
    </w:p>
    <w:sectPr w:rsidR="009F5C25" w:rsidRPr="009F5C25" w:rsidSect="003232BE">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25" w:rsidRDefault="009F5C25" w:rsidP="009F5C25">
      <w:r>
        <w:separator/>
      </w:r>
    </w:p>
  </w:endnote>
  <w:endnote w:type="continuationSeparator" w:id="0">
    <w:p w:rsidR="009F5C25" w:rsidRDefault="009F5C25" w:rsidP="009F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25" w:rsidRDefault="009F5C25" w:rsidP="009F5C25">
      <w:r>
        <w:separator/>
      </w:r>
    </w:p>
  </w:footnote>
  <w:footnote w:type="continuationSeparator" w:id="0">
    <w:p w:rsidR="009F5C25" w:rsidRDefault="009F5C25" w:rsidP="009F5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E1B"/>
    <w:multiLevelType w:val="hybridMultilevel"/>
    <w:tmpl w:val="8B5E3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34781A"/>
    <w:multiLevelType w:val="hybridMultilevel"/>
    <w:tmpl w:val="C1741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5B56B7"/>
    <w:multiLevelType w:val="hybridMultilevel"/>
    <w:tmpl w:val="CCFC7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2D106CF"/>
    <w:multiLevelType w:val="hybridMultilevel"/>
    <w:tmpl w:val="EC3EB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64E50F3"/>
    <w:multiLevelType w:val="hybridMultilevel"/>
    <w:tmpl w:val="89EC8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B8627AB"/>
    <w:multiLevelType w:val="hybridMultilevel"/>
    <w:tmpl w:val="FB627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BD497F"/>
    <w:multiLevelType w:val="hybridMultilevel"/>
    <w:tmpl w:val="A2A409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Symbol"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Symbol" w:hint="default"/>
      </w:rPr>
    </w:lvl>
    <w:lvl w:ilvl="8" w:tplc="08090005">
      <w:start w:val="1"/>
      <w:numFmt w:val="bullet"/>
      <w:lvlText w:val=""/>
      <w:lvlJc w:val="left"/>
      <w:pPr>
        <w:ind w:left="6840" w:hanging="360"/>
      </w:pPr>
      <w:rPr>
        <w:rFonts w:ascii="Wingdings" w:hAnsi="Wingdings" w:hint="default"/>
      </w:rPr>
    </w:lvl>
  </w:abstractNum>
  <w:abstractNum w:abstractNumId="7">
    <w:nsid w:val="1F216C1D"/>
    <w:multiLevelType w:val="hybridMultilevel"/>
    <w:tmpl w:val="E9E6C6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Symbol"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Symbol" w:hint="default"/>
      </w:rPr>
    </w:lvl>
    <w:lvl w:ilvl="8" w:tplc="08090005">
      <w:start w:val="1"/>
      <w:numFmt w:val="bullet"/>
      <w:lvlText w:val=""/>
      <w:lvlJc w:val="left"/>
      <w:pPr>
        <w:ind w:left="6840" w:hanging="360"/>
      </w:pPr>
      <w:rPr>
        <w:rFonts w:ascii="Wingdings" w:hAnsi="Wingdings" w:hint="default"/>
      </w:rPr>
    </w:lvl>
  </w:abstractNum>
  <w:abstractNum w:abstractNumId="8">
    <w:nsid w:val="257528FF"/>
    <w:multiLevelType w:val="hybridMultilevel"/>
    <w:tmpl w:val="FE025C8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nsid w:val="266D67F0"/>
    <w:multiLevelType w:val="hybridMultilevel"/>
    <w:tmpl w:val="45367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35C6464"/>
    <w:multiLevelType w:val="hybridMultilevel"/>
    <w:tmpl w:val="46465F28"/>
    <w:lvl w:ilvl="0" w:tplc="0409000F">
      <w:start w:val="3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74C0539"/>
    <w:multiLevelType w:val="hybridMultilevel"/>
    <w:tmpl w:val="FC6EA1D8"/>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nsid w:val="51C23917"/>
    <w:multiLevelType w:val="hybridMultilevel"/>
    <w:tmpl w:val="6DDADAFC"/>
    <w:lvl w:ilvl="0" w:tplc="D9D8BB40">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2F54CF8"/>
    <w:multiLevelType w:val="multilevel"/>
    <w:tmpl w:val="62D8852C"/>
    <w:lvl w:ilvl="0">
      <w:start w:val="1"/>
      <w:numFmt w:val="bullet"/>
      <w:lvlText w:val=""/>
      <w:lvlJc w:val="left"/>
      <w:pPr>
        <w:tabs>
          <w:tab w:val="num" w:pos="2424"/>
        </w:tabs>
        <w:ind w:left="2424" w:hanging="360"/>
      </w:pPr>
      <w:rPr>
        <w:rFonts w:ascii="Symbol" w:hAnsi="Symbol" w:hint="default"/>
        <w:sz w:val="20"/>
      </w:rPr>
    </w:lvl>
    <w:lvl w:ilvl="1">
      <w:start w:val="1"/>
      <w:numFmt w:val="bullet"/>
      <w:lvlText w:val=""/>
      <w:lvlJc w:val="left"/>
      <w:pPr>
        <w:tabs>
          <w:tab w:val="num" w:pos="3144"/>
        </w:tabs>
        <w:ind w:left="3144" w:hanging="360"/>
      </w:pPr>
      <w:rPr>
        <w:rFonts w:ascii="Symbol" w:hAnsi="Symbol" w:hint="default"/>
        <w:sz w:val="20"/>
      </w:rPr>
    </w:lvl>
    <w:lvl w:ilvl="2">
      <w:start w:val="1"/>
      <w:numFmt w:val="bullet"/>
      <w:lvlText w:val=""/>
      <w:lvlJc w:val="left"/>
      <w:pPr>
        <w:tabs>
          <w:tab w:val="num" w:pos="3864"/>
        </w:tabs>
        <w:ind w:left="3864" w:hanging="360"/>
      </w:pPr>
      <w:rPr>
        <w:rFonts w:ascii="Symbol" w:hAnsi="Symbol" w:hint="default"/>
        <w:sz w:val="20"/>
      </w:rPr>
    </w:lvl>
    <w:lvl w:ilvl="3">
      <w:start w:val="1"/>
      <w:numFmt w:val="bullet"/>
      <w:lvlText w:val=""/>
      <w:lvlJc w:val="left"/>
      <w:pPr>
        <w:tabs>
          <w:tab w:val="num" w:pos="4584"/>
        </w:tabs>
        <w:ind w:left="4584" w:hanging="360"/>
      </w:pPr>
      <w:rPr>
        <w:rFonts w:ascii="Symbol" w:hAnsi="Symbol" w:hint="default"/>
        <w:sz w:val="20"/>
      </w:rPr>
    </w:lvl>
    <w:lvl w:ilvl="4">
      <w:start w:val="1"/>
      <w:numFmt w:val="bullet"/>
      <w:lvlText w:val=""/>
      <w:lvlJc w:val="left"/>
      <w:pPr>
        <w:tabs>
          <w:tab w:val="num" w:pos="5304"/>
        </w:tabs>
        <w:ind w:left="5304" w:hanging="360"/>
      </w:pPr>
      <w:rPr>
        <w:rFonts w:ascii="Symbol" w:hAnsi="Symbol" w:hint="default"/>
        <w:sz w:val="20"/>
      </w:rPr>
    </w:lvl>
    <w:lvl w:ilvl="5">
      <w:start w:val="1"/>
      <w:numFmt w:val="bullet"/>
      <w:lvlText w:val=""/>
      <w:lvlJc w:val="left"/>
      <w:pPr>
        <w:tabs>
          <w:tab w:val="num" w:pos="6024"/>
        </w:tabs>
        <w:ind w:left="6024" w:hanging="360"/>
      </w:pPr>
      <w:rPr>
        <w:rFonts w:ascii="Symbol" w:hAnsi="Symbol" w:hint="default"/>
        <w:sz w:val="20"/>
      </w:rPr>
    </w:lvl>
    <w:lvl w:ilvl="6">
      <w:start w:val="1"/>
      <w:numFmt w:val="bullet"/>
      <w:lvlText w:val=""/>
      <w:lvlJc w:val="left"/>
      <w:pPr>
        <w:tabs>
          <w:tab w:val="num" w:pos="6744"/>
        </w:tabs>
        <w:ind w:left="6744" w:hanging="360"/>
      </w:pPr>
      <w:rPr>
        <w:rFonts w:ascii="Symbol" w:hAnsi="Symbol" w:hint="default"/>
        <w:sz w:val="20"/>
      </w:rPr>
    </w:lvl>
    <w:lvl w:ilvl="7">
      <w:start w:val="1"/>
      <w:numFmt w:val="bullet"/>
      <w:lvlText w:val=""/>
      <w:lvlJc w:val="left"/>
      <w:pPr>
        <w:tabs>
          <w:tab w:val="num" w:pos="7464"/>
        </w:tabs>
        <w:ind w:left="7464" w:hanging="360"/>
      </w:pPr>
      <w:rPr>
        <w:rFonts w:ascii="Symbol" w:hAnsi="Symbol" w:hint="default"/>
        <w:sz w:val="20"/>
      </w:rPr>
    </w:lvl>
    <w:lvl w:ilvl="8">
      <w:start w:val="1"/>
      <w:numFmt w:val="bullet"/>
      <w:lvlText w:val=""/>
      <w:lvlJc w:val="left"/>
      <w:pPr>
        <w:tabs>
          <w:tab w:val="num" w:pos="8184"/>
        </w:tabs>
        <w:ind w:left="8184" w:hanging="360"/>
      </w:pPr>
      <w:rPr>
        <w:rFonts w:ascii="Symbol" w:hAnsi="Symbol" w:hint="default"/>
        <w:sz w:val="20"/>
      </w:rPr>
    </w:lvl>
  </w:abstractNum>
  <w:abstractNum w:abstractNumId="14">
    <w:nsid w:val="60710E0C"/>
    <w:multiLevelType w:val="hybridMultilevel"/>
    <w:tmpl w:val="1200D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2B461D2"/>
    <w:multiLevelType w:val="hybridMultilevel"/>
    <w:tmpl w:val="FBCEBA92"/>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nsid w:val="67FB5B6A"/>
    <w:multiLevelType w:val="hybridMultilevel"/>
    <w:tmpl w:val="7A4A0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7">
    <w:nsid w:val="69A125DD"/>
    <w:multiLevelType w:val="hybridMultilevel"/>
    <w:tmpl w:val="7DB4C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Symbol"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Symbol" w:hint="default"/>
      </w:rPr>
    </w:lvl>
    <w:lvl w:ilvl="8" w:tplc="08090005">
      <w:start w:val="1"/>
      <w:numFmt w:val="bullet"/>
      <w:lvlText w:val=""/>
      <w:lvlJc w:val="left"/>
      <w:pPr>
        <w:ind w:left="6840" w:hanging="360"/>
      </w:pPr>
      <w:rPr>
        <w:rFonts w:ascii="Wingdings" w:hAnsi="Wingdings" w:hint="default"/>
      </w:rPr>
    </w:lvl>
  </w:abstractNum>
  <w:abstractNum w:abstractNumId="18">
    <w:nsid w:val="75B97893"/>
    <w:multiLevelType w:val="hybridMultilevel"/>
    <w:tmpl w:val="EE747A0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Symbol"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Symbol"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Symbol" w:hint="default"/>
      </w:rPr>
    </w:lvl>
    <w:lvl w:ilvl="8" w:tplc="08090005">
      <w:start w:val="1"/>
      <w:numFmt w:val="bullet"/>
      <w:lvlText w:val=""/>
      <w:lvlJc w:val="left"/>
      <w:pPr>
        <w:ind w:left="6829" w:hanging="360"/>
      </w:pPr>
      <w:rPr>
        <w:rFonts w:ascii="Wingdings" w:hAnsi="Wingdings" w:hint="default"/>
      </w:rPr>
    </w:lvl>
  </w:abstractNum>
  <w:abstractNum w:abstractNumId="19">
    <w:nsid w:val="7AF731E2"/>
    <w:multiLevelType w:val="hybridMultilevel"/>
    <w:tmpl w:val="CDFC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0"/>
  </w:num>
  <w:num w:numId="14">
    <w:abstractNumId w:val="19"/>
  </w:num>
  <w:num w:numId="15">
    <w:abstractNumId w:val="4"/>
  </w:num>
  <w:num w:numId="16">
    <w:abstractNumId w:val="1"/>
  </w:num>
  <w:num w:numId="17">
    <w:abstractNumId w:val="14"/>
  </w:num>
  <w:num w:numId="18">
    <w:abstractNumId w:val="9"/>
  </w:num>
  <w:num w:numId="19">
    <w:abstractNumId w:val="2"/>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25"/>
    <w:rsid w:val="00087FBA"/>
    <w:rsid w:val="000B4310"/>
    <w:rsid w:val="00126C67"/>
    <w:rsid w:val="001D0161"/>
    <w:rsid w:val="003232BE"/>
    <w:rsid w:val="004000D7"/>
    <w:rsid w:val="00504E43"/>
    <w:rsid w:val="007908F4"/>
    <w:rsid w:val="008A22C6"/>
    <w:rsid w:val="009F5C25"/>
    <w:rsid w:val="00C07F80"/>
    <w:rsid w:val="00D26C8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25"/>
    <w:rPr>
      <w:rFonts w:eastAsia="Times New Roman" w:cs="Times New Roman"/>
    </w:rPr>
  </w:style>
  <w:style w:type="paragraph" w:styleId="Heading1">
    <w:name w:val="heading 1"/>
    <w:basedOn w:val="Normal"/>
    <w:next w:val="Normal"/>
    <w:link w:val="Heading1Char"/>
    <w:uiPriority w:val="9"/>
    <w:qFormat/>
    <w:rsid w:val="009F5C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F5C25"/>
    <w:pPr>
      <w:keepNext/>
      <w:keepLines/>
      <w:spacing w:before="200"/>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C2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F5C25"/>
    <w:rPr>
      <w:rFonts w:asciiTheme="majorHAnsi" w:eastAsiaTheme="majorEastAsia" w:hAnsiTheme="majorHAnsi" w:cstheme="majorBidi"/>
      <w:b/>
      <w:bCs/>
      <w:color w:val="4F81BD" w:themeColor="accent1"/>
      <w:sz w:val="28"/>
      <w:szCs w:val="26"/>
    </w:rPr>
  </w:style>
  <w:style w:type="paragraph" w:styleId="NormalWeb">
    <w:name w:val="Normal (Web)"/>
    <w:basedOn w:val="Normal"/>
    <w:uiPriority w:val="99"/>
    <w:unhideWhenUsed/>
    <w:rsid w:val="009F5C25"/>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uiPriority w:val="99"/>
    <w:semiHidden/>
    <w:unhideWhenUsed/>
    <w:rsid w:val="009F5C25"/>
    <w:rPr>
      <w:lang w:eastAsia="en-GB"/>
    </w:rPr>
  </w:style>
  <w:style w:type="character" w:customStyle="1" w:styleId="FootnoteTextChar">
    <w:name w:val="Footnote Text Char"/>
    <w:basedOn w:val="DefaultParagraphFont"/>
    <w:link w:val="FootnoteText"/>
    <w:uiPriority w:val="99"/>
    <w:semiHidden/>
    <w:rsid w:val="009F5C25"/>
    <w:rPr>
      <w:rFonts w:eastAsia="Times New Roman" w:cs="Times New Roman"/>
      <w:lang w:eastAsia="en-GB"/>
    </w:rPr>
  </w:style>
  <w:style w:type="paragraph" w:styleId="PlainText">
    <w:name w:val="Plain Text"/>
    <w:basedOn w:val="Normal"/>
    <w:link w:val="PlainTextChar"/>
    <w:uiPriority w:val="99"/>
    <w:unhideWhenUsed/>
    <w:rsid w:val="009F5C25"/>
    <w:rPr>
      <w:rFonts w:eastAsiaTheme="minorHAnsi" w:cstheme="minorBidi"/>
      <w:szCs w:val="21"/>
    </w:rPr>
  </w:style>
  <w:style w:type="character" w:customStyle="1" w:styleId="PlainTextChar">
    <w:name w:val="Plain Text Char"/>
    <w:basedOn w:val="DefaultParagraphFont"/>
    <w:link w:val="PlainText"/>
    <w:uiPriority w:val="99"/>
    <w:rsid w:val="009F5C25"/>
    <w:rPr>
      <w:rFonts w:cstheme="minorBidi"/>
      <w:szCs w:val="21"/>
    </w:rPr>
  </w:style>
  <w:style w:type="paragraph" w:styleId="ListParagraph">
    <w:name w:val="List Paragraph"/>
    <w:basedOn w:val="Normal"/>
    <w:uiPriority w:val="34"/>
    <w:qFormat/>
    <w:rsid w:val="009F5C25"/>
    <w:pPr>
      <w:ind w:left="720"/>
    </w:pPr>
  </w:style>
  <w:style w:type="character" w:styleId="FootnoteReference">
    <w:name w:val="footnote reference"/>
    <w:uiPriority w:val="99"/>
    <w:semiHidden/>
    <w:unhideWhenUsed/>
    <w:rsid w:val="009F5C25"/>
    <w:rPr>
      <w:vertAlign w:val="superscript"/>
    </w:rPr>
  </w:style>
  <w:style w:type="paragraph" w:styleId="BalloonText">
    <w:name w:val="Balloon Text"/>
    <w:basedOn w:val="Normal"/>
    <w:link w:val="BalloonTextChar"/>
    <w:uiPriority w:val="99"/>
    <w:semiHidden/>
    <w:unhideWhenUsed/>
    <w:rsid w:val="009F5C25"/>
    <w:rPr>
      <w:rFonts w:ascii="Tahoma" w:hAnsi="Tahoma" w:cs="Tahoma"/>
      <w:sz w:val="16"/>
      <w:szCs w:val="16"/>
    </w:rPr>
  </w:style>
  <w:style w:type="character" w:customStyle="1" w:styleId="BalloonTextChar">
    <w:name w:val="Balloon Text Char"/>
    <w:basedOn w:val="DefaultParagraphFont"/>
    <w:link w:val="BalloonText"/>
    <w:uiPriority w:val="99"/>
    <w:semiHidden/>
    <w:rsid w:val="009F5C25"/>
    <w:rPr>
      <w:rFonts w:ascii="Tahoma" w:eastAsia="Times New Roman" w:hAnsi="Tahoma" w:cs="Tahoma"/>
      <w:sz w:val="16"/>
      <w:szCs w:val="16"/>
    </w:rPr>
  </w:style>
  <w:style w:type="paragraph" w:customStyle="1" w:styleId="s2">
    <w:name w:val="s2"/>
    <w:basedOn w:val="Normal"/>
    <w:rsid w:val="00087FBA"/>
    <w:pPr>
      <w:spacing w:before="100" w:beforeAutospacing="1" w:after="100" w:afterAutospacing="1"/>
    </w:pPr>
    <w:rPr>
      <w:rFonts w:ascii="Times New Roman" w:eastAsiaTheme="minorHAnsi" w:hAnsi="Times New Roman"/>
      <w:lang w:eastAsia="en-GB"/>
    </w:rPr>
  </w:style>
  <w:style w:type="character" w:customStyle="1" w:styleId="s15">
    <w:name w:val="s15"/>
    <w:basedOn w:val="DefaultParagraphFont"/>
    <w:rsid w:val="00087FBA"/>
  </w:style>
  <w:style w:type="character" w:customStyle="1" w:styleId="s33">
    <w:name w:val="s33"/>
    <w:basedOn w:val="DefaultParagraphFont"/>
    <w:rsid w:val="00087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25"/>
    <w:rPr>
      <w:rFonts w:eastAsia="Times New Roman" w:cs="Times New Roman"/>
    </w:rPr>
  </w:style>
  <w:style w:type="paragraph" w:styleId="Heading1">
    <w:name w:val="heading 1"/>
    <w:basedOn w:val="Normal"/>
    <w:next w:val="Normal"/>
    <w:link w:val="Heading1Char"/>
    <w:uiPriority w:val="9"/>
    <w:qFormat/>
    <w:rsid w:val="009F5C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F5C25"/>
    <w:pPr>
      <w:keepNext/>
      <w:keepLines/>
      <w:spacing w:before="200"/>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C2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F5C25"/>
    <w:rPr>
      <w:rFonts w:asciiTheme="majorHAnsi" w:eastAsiaTheme="majorEastAsia" w:hAnsiTheme="majorHAnsi" w:cstheme="majorBidi"/>
      <w:b/>
      <w:bCs/>
      <w:color w:val="4F81BD" w:themeColor="accent1"/>
      <w:sz w:val="28"/>
      <w:szCs w:val="26"/>
    </w:rPr>
  </w:style>
  <w:style w:type="paragraph" w:styleId="NormalWeb">
    <w:name w:val="Normal (Web)"/>
    <w:basedOn w:val="Normal"/>
    <w:uiPriority w:val="99"/>
    <w:unhideWhenUsed/>
    <w:rsid w:val="009F5C25"/>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uiPriority w:val="99"/>
    <w:semiHidden/>
    <w:unhideWhenUsed/>
    <w:rsid w:val="009F5C25"/>
    <w:rPr>
      <w:lang w:eastAsia="en-GB"/>
    </w:rPr>
  </w:style>
  <w:style w:type="character" w:customStyle="1" w:styleId="FootnoteTextChar">
    <w:name w:val="Footnote Text Char"/>
    <w:basedOn w:val="DefaultParagraphFont"/>
    <w:link w:val="FootnoteText"/>
    <w:uiPriority w:val="99"/>
    <w:semiHidden/>
    <w:rsid w:val="009F5C25"/>
    <w:rPr>
      <w:rFonts w:eastAsia="Times New Roman" w:cs="Times New Roman"/>
      <w:lang w:eastAsia="en-GB"/>
    </w:rPr>
  </w:style>
  <w:style w:type="paragraph" w:styleId="PlainText">
    <w:name w:val="Plain Text"/>
    <w:basedOn w:val="Normal"/>
    <w:link w:val="PlainTextChar"/>
    <w:uiPriority w:val="99"/>
    <w:unhideWhenUsed/>
    <w:rsid w:val="009F5C25"/>
    <w:rPr>
      <w:rFonts w:eastAsiaTheme="minorHAnsi" w:cstheme="minorBidi"/>
      <w:szCs w:val="21"/>
    </w:rPr>
  </w:style>
  <w:style w:type="character" w:customStyle="1" w:styleId="PlainTextChar">
    <w:name w:val="Plain Text Char"/>
    <w:basedOn w:val="DefaultParagraphFont"/>
    <w:link w:val="PlainText"/>
    <w:uiPriority w:val="99"/>
    <w:rsid w:val="009F5C25"/>
    <w:rPr>
      <w:rFonts w:cstheme="minorBidi"/>
      <w:szCs w:val="21"/>
    </w:rPr>
  </w:style>
  <w:style w:type="paragraph" w:styleId="ListParagraph">
    <w:name w:val="List Paragraph"/>
    <w:basedOn w:val="Normal"/>
    <w:uiPriority w:val="34"/>
    <w:qFormat/>
    <w:rsid w:val="009F5C25"/>
    <w:pPr>
      <w:ind w:left="720"/>
    </w:pPr>
  </w:style>
  <w:style w:type="character" w:styleId="FootnoteReference">
    <w:name w:val="footnote reference"/>
    <w:uiPriority w:val="99"/>
    <w:semiHidden/>
    <w:unhideWhenUsed/>
    <w:rsid w:val="009F5C25"/>
    <w:rPr>
      <w:vertAlign w:val="superscript"/>
    </w:rPr>
  </w:style>
  <w:style w:type="paragraph" w:styleId="BalloonText">
    <w:name w:val="Balloon Text"/>
    <w:basedOn w:val="Normal"/>
    <w:link w:val="BalloonTextChar"/>
    <w:uiPriority w:val="99"/>
    <w:semiHidden/>
    <w:unhideWhenUsed/>
    <w:rsid w:val="009F5C25"/>
    <w:rPr>
      <w:rFonts w:ascii="Tahoma" w:hAnsi="Tahoma" w:cs="Tahoma"/>
      <w:sz w:val="16"/>
      <w:szCs w:val="16"/>
    </w:rPr>
  </w:style>
  <w:style w:type="character" w:customStyle="1" w:styleId="BalloonTextChar">
    <w:name w:val="Balloon Text Char"/>
    <w:basedOn w:val="DefaultParagraphFont"/>
    <w:link w:val="BalloonText"/>
    <w:uiPriority w:val="99"/>
    <w:semiHidden/>
    <w:rsid w:val="009F5C25"/>
    <w:rPr>
      <w:rFonts w:ascii="Tahoma" w:eastAsia="Times New Roman" w:hAnsi="Tahoma" w:cs="Tahoma"/>
      <w:sz w:val="16"/>
      <w:szCs w:val="16"/>
    </w:rPr>
  </w:style>
  <w:style w:type="paragraph" w:customStyle="1" w:styleId="s2">
    <w:name w:val="s2"/>
    <w:basedOn w:val="Normal"/>
    <w:rsid w:val="00087FBA"/>
    <w:pPr>
      <w:spacing w:before="100" w:beforeAutospacing="1" w:after="100" w:afterAutospacing="1"/>
    </w:pPr>
    <w:rPr>
      <w:rFonts w:ascii="Times New Roman" w:eastAsiaTheme="minorHAnsi" w:hAnsi="Times New Roman"/>
      <w:lang w:eastAsia="en-GB"/>
    </w:rPr>
  </w:style>
  <w:style w:type="character" w:customStyle="1" w:styleId="s15">
    <w:name w:val="s15"/>
    <w:basedOn w:val="DefaultParagraphFont"/>
    <w:rsid w:val="00087FBA"/>
  </w:style>
  <w:style w:type="character" w:customStyle="1" w:styleId="s33">
    <w:name w:val="s33"/>
    <w:basedOn w:val="DefaultParagraphFont"/>
    <w:rsid w:val="0008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0528">
      <w:bodyDiv w:val="1"/>
      <w:marLeft w:val="0"/>
      <w:marRight w:val="0"/>
      <w:marTop w:val="0"/>
      <w:marBottom w:val="0"/>
      <w:divBdr>
        <w:top w:val="none" w:sz="0" w:space="0" w:color="auto"/>
        <w:left w:val="none" w:sz="0" w:space="0" w:color="auto"/>
        <w:bottom w:val="none" w:sz="0" w:space="0" w:color="auto"/>
        <w:right w:val="none" w:sz="0" w:space="0" w:color="auto"/>
      </w:divBdr>
    </w:div>
    <w:div w:id="207612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7E9D-6B99-4881-AA4D-ECE28C73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A3AE016B</Template>
  <TotalTime>0</TotalTime>
  <Pages>2</Pages>
  <Words>548</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andrew.brown2</cp:lastModifiedBy>
  <cp:revision>2</cp:revision>
  <cp:lastPrinted>2014-10-06T11:44:00Z</cp:lastPrinted>
  <dcterms:created xsi:type="dcterms:W3CDTF">2014-10-06T13:40:00Z</dcterms:created>
  <dcterms:modified xsi:type="dcterms:W3CDTF">2014-10-06T13:40:00Z</dcterms:modified>
</cp:coreProperties>
</file>